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1" w:rsidRDefault="00FA2C31">
      <w:pPr>
        <w:rPr>
          <w:b/>
        </w:rPr>
      </w:pPr>
    </w:p>
    <w:p w:rsidR="00E07FC8" w:rsidRPr="007A43B5" w:rsidRDefault="00E07FC8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Załącznik nr 2 do SIWZ</w:t>
      </w:r>
    </w:p>
    <w:p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:rsidR="00E84413" w:rsidRPr="007A43B5" w:rsidRDefault="00CA2B01" w:rsidP="00E84413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</w:t>
      </w:r>
      <w:r w:rsidR="00E84413" w:rsidRPr="007A43B5">
        <w:rPr>
          <w:rFonts w:ascii="Cambria" w:eastAsia="MS Mincho" w:hAnsi="Cambria"/>
          <w:lang w:val="pl-PL"/>
        </w:rPr>
        <w:t>:</w:t>
      </w:r>
    </w:p>
    <w:p w:rsidR="00D74612" w:rsidRPr="00D75954" w:rsidRDefault="00E84413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Dostawa </w:t>
      </w:r>
      <w:proofErr w:type="spellStart"/>
      <w:r w:rsidR="00D75954" w:rsidRPr="00D75954">
        <w:rPr>
          <w:rFonts w:ascii="Cambria" w:eastAsia="MS Mincho" w:hAnsi="Cambria"/>
          <w:b/>
          <w:lang w:val="pl-PL"/>
        </w:rPr>
        <w:t>ultramikrotomu</w:t>
      </w:r>
      <w:proofErr w:type="spellEnd"/>
      <w:r w:rsidR="00D75954" w:rsidRPr="00D75954">
        <w:rPr>
          <w:rFonts w:ascii="Cambria" w:eastAsia="MS Mincho" w:hAnsi="Cambria"/>
          <w:b/>
          <w:lang w:val="pl-PL"/>
        </w:rPr>
        <w:t xml:space="preserve"> pozwalającego na krojenie preparatów w minimalnym zakresie skrawków </w:t>
      </w:r>
      <w:proofErr w:type="spellStart"/>
      <w:r w:rsidR="00D75954" w:rsidRPr="00D75954">
        <w:rPr>
          <w:rFonts w:ascii="Cambria" w:eastAsia="MS Mincho" w:hAnsi="Cambria"/>
          <w:b/>
          <w:lang w:val="pl-PL"/>
        </w:rPr>
        <w:t>ultracienkich</w:t>
      </w:r>
      <w:proofErr w:type="spellEnd"/>
      <w:r w:rsidR="00D75954" w:rsidRPr="00D75954">
        <w:rPr>
          <w:rFonts w:ascii="Cambria" w:eastAsia="MS Mincho" w:hAnsi="Cambria"/>
          <w:b/>
          <w:lang w:val="pl-PL"/>
        </w:rPr>
        <w:t xml:space="preserve"> i </w:t>
      </w:r>
      <w:proofErr w:type="spellStart"/>
      <w:r w:rsidR="00D75954" w:rsidRPr="00D75954">
        <w:rPr>
          <w:rFonts w:ascii="Cambria" w:eastAsia="MS Mincho" w:hAnsi="Cambria"/>
          <w:b/>
          <w:lang w:val="pl-PL"/>
        </w:rPr>
        <w:t>semicienkich</w:t>
      </w:r>
      <w:proofErr w:type="spellEnd"/>
      <w:r w:rsidR="00D75954" w:rsidRPr="00D75954">
        <w:rPr>
          <w:rFonts w:ascii="Cambria" w:eastAsia="MS Mincho" w:hAnsi="Cambria"/>
          <w:b/>
          <w:lang w:val="pl-PL"/>
        </w:rPr>
        <w:t xml:space="preserve"> od 1</w:t>
      </w:r>
      <w:r w:rsidR="0050233E">
        <w:rPr>
          <w:rFonts w:ascii="Cambria" w:eastAsia="MS Mincho" w:hAnsi="Cambria"/>
          <w:b/>
          <w:lang w:val="pl-PL"/>
        </w:rPr>
        <w:t>n</w:t>
      </w:r>
      <w:r w:rsidR="00D75954" w:rsidRPr="00D75954">
        <w:rPr>
          <w:rFonts w:ascii="Cambria" w:eastAsia="MS Mincho" w:hAnsi="Cambria"/>
          <w:b/>
          <w:lang w:val="pl-PL"/>
        </w:rPr>
        <w:t>m do 1</w:t>
      </w:r>
      <w:r w:rsidR="005929F6">
        <w:rPr>
          <w:rFonts w:ascii="Cambria" w:eastAsia="MS Mincho" w:hAnsi="Cambria"/>
          <w:b/>
          <w:lang w:val="pl-PL"/>
        </w:rPr>
        <w:t>3</w:t>
      </w:r>
      <w:r w:rsidR="00D75954" w:rsidRPr="00D75954">
        <w:rPr>
          <w:rFonts w:ascii="Cambria" w:eastAsia="MS Mincho" w:hAnsi="Cambria"/>
          <w:b/>
          <w:lang w:val="pl-PL"/>
        </w:rPr>
        <w:t>µm wraz</w:t>
      </w:r>
      <w:r w:rsidR="00D75954" w:rsidRPr="00D75954">
        <w:rPr>
          <w:rFonts w:ascii="Cambria" w:eastAsia="MS Mincho" w:hAnsi="Cambria"/>
          <w:b/>
          <w:lang w:val="pl-PL"/>
        </w:rPr>
        <w:br/>
        <w:t>z mikroskopem stereoskopowym</w:t>
      </w:r>
      <w:r w:rsidR="00D75954">
        <w:rPr>
          <w:rFonts w:ascii="Cambria" w:eastAsia="MS Mincho" w:hAnsi="Cambria"/>
          <w:b/>
          <w:lang w:val="pl-PL"/>
        </w:rPr>
        <w:t>.</w:t>
      </w:r>
    </w:p>
    <w:p w:rsidR="00CA2B01" w:rsidRPr="007A43B5" w:rsidRDefault="00B012DD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(znak sprawy: </w:t>
      </w:r>
      <w:r w:rsidR="00D37C3E" w:rsidRPr="00D37C3E">
        <w:rPr>
          <w:rFonts w:ascii="Cambria" w:eastAsia="MS Mincho" w:hAnsi="Cambria"/>
          <w:b/>
          <w:lang w:val="pl-PL"/>
        </w:rPr>
        <w:t>ADZ.261.</w:t>
      </w:r>
      <w:r w:rsidR="00D75954">
        <w:rPr>
          <w:rFonts w:ascii="Cambria" w:eastAsia="MS Mincho" w:hAnsi="Cambria"/>
          <w:b/>
          <w:lang w:val="pl-PL"/>
        </w:rPr>
        <w:t>21</w:t>
      </w:r>
      <w:r w:rsidR="00D37C3E" w:rsidRPr="00D37C3E">
        <w:rPr>
          <w:rFonts w:ascii="Cambria" w:eastAsia="MS Mincho" w:hAnsi="Cambria"/>
          <w:b/>
          <w:lang w:val="pl-PL"/>
        </w:rPr>
        <w:t>.2018</w:t>
      </w:r>
      <w:r w:rsidRPr="007A43B5">
        <w:rPr>
          <w:rFonts w:ascii="Cambria" w:eastAsia="MS Mincho" w:hAnsi="Cambria"/>
          <w:b/>
          <w:lang w:val="pl-PL"/>
        </w:rPr>
        <w:t>)</w:t>
      </w:r>
    </w:p>
    <w:p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cena oferty netto: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Pr="007A43B5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…………………………….. (słownie: ……………..…………………………….… ), </w:t>
      </w:r>
      <w:r>
        <w:rPr>
          <w:rFonts w:ascii="Cambria" w:hAnsi="Cambria"/>
          <w:sz w:val="22"/>
          <w:szCs w:val="22"/>
        </w:rPr>
        <w:t xml:space="preserve"> 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Stawka podatku VAT wynosi ………..%</w:t>
      </w:r>
      <w:r w:rsidR="00EA14FA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>,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E84413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Łączna cena oferty brutto:</w:t>
      </w: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 …………………………….. (słownie: ……………..…………………………….… )</w:t>
      </w:r>
      <w:r w:rsidR="00EA14FA">
        <w:rPr>
          <w:rFonts w:ascii="Cambria" w:hAnsi="Cambria"/>
          <w:sz w:val="22"/>
          <w:szCs w:val="22"/>
        </w:rPr>
        <w:t>*</w:t>
      </w:r>
      <w:r w:rsidRPr="007A43B5">
        <w:rPr>
          <w:rFonts w:ascii="Cambria" w:hAnsi="Cambria"/>
          <w:sz w:val="22"/>
          <w:szCs w:val="22"/>
        </w:rPr>
        <w:t xml:space="preserve">, </w:t>
      </w:r>
    </w:p>
    <w:p w:rsidR="00CA2B01" w:rsidRPr="009B4C5E" w:rsidRDefault="00CA2B01" w:rsidP="00EE5912">
      <w:pPr>
        <w:pStyle w:val="Akapitzlist"/>
        <w:suppressAutoHyphens/>
        <w:spacing w:before="120"/>
        <w:jc w:val="both"/>
        <w:rPr>
          <w:rFonts w:ascii="Cambria" w:hAnsi="Cambria"/>
          <w:sz w:val="16"/>
          <w:szCs w:val="16"/>
        </w:rPr>
      </w:pPr>
    </w:p>
    <w:p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CA3D94" w:rsidRPr="00CA3D94" w:rsidRDefault="00CA3D94" w:rsidP="00CA3D94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Oświadczam</w:t>
      </w:r>
      <w:r>
        <w:rPr>
          <w:rFonts w:asciiTheme="majorHAnsi" w:hAnsiTheme="majorHAnsi" w:cs="Arial"/>
          <w:sz w:val="22"/>
          <w:szCs w:val="22"/>
        </w:rPr>
        <w:t>y</w:t>
      </w:r>
      <w:r w:rsidRPr="00CA3D94">
        <w:rPr>
          <w:rFonts w:asciiTheme="majorHAnsi" w:hAnsiTheme="majorHAnsi" w:cs="Arial"/>
          <w:sz w:val="22"/>
          <w:szCs w:val="22"/>
        </w:rPr>
        <w:t>, że wybór Naszej oferty:</w:t>
      </w:r>
    </w:p>
    <w:p w:rsidR="00CA3D94" w:rsidRPr="00CA3D94" w:rsidRDefault="00CA3D94" w:rsidP="00CA3D94">
      <w:pPr>
        <w:numPr>
          <w:ilvl w:val="0"/>
          <w:numId w:val="33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:rsidR="00CA3D94" w:rsidRPr="00CA3D94" w:rsidRDefault="00CA3D94" w:rsidP="00CA3D94">
      <w:pPr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lastRenderedPageBreak/>
        <w:t>będzie prowadzić do powstania u Zamawiającego obowiązku podatkowego od następujących towarów/usług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:rsidR="00CA3D94" w:rsidRPr="00CA3D94" w:rsidRDefault="00CA3D94" w:rsidP="00CA3D94">
      <w:pPr>
        <w:ind w:left="708"/>
        <w:rPr>
          <w:rFonts w:asciiTheme="majorHAnsi" w:hAnsiTheme="majorHAnsi" w:cs="Arial"/>
          <w:sz w:val="22"/>
          <w:szCs w:val="22"/>
        </w:rPr>
      </w:pP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ab/>
        <w:t>Nazwa towaru/usługi</w:t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:rsidR="00CA3D94" w:rsidRPr="009B5F0D" w:rsidRDefault="00CA3D94" w:rsidP="00CA3D94">
      <w:pPr>
        <w:spacing w:before="120"/>
        <w:jc w:val="both"/>
        <w:rPr>
          <w:rFonts w:asciiTheme="minorHAnsi" w:hAnsiTheme="minorHAnsi" w:cs="Arial"/>
          <w:sz w:val="16"/>
          <w:szCs w:val="18"/>
        </w:rPr>
      </w:pPr>
      <w:r w:rsidRPr="00CA3D94">
        <w:rPr>
          <w:rFonts w:asciiTheme="majorHAnsi" w:hAnsiTheme="majorHAnsi" w:cs="Arial"/>
          <w:sz w:val="16"/>
          <w:szCs w:val="18"/>
        </w:rPr>
        <w:t>Art. 91 ust. 3a ustawy z dnia 29 stycznia 2004 r. Prawo zamówień publicznych (</w:t>
      </w:r>
      <w:proofErr w:type="spellStart"/>
      <w:r w:rsidRPr="00CA3D94">
        <w:rPr>
          <w:rFonts w:asciiTheme="majorHAnsi" w:hAnsiTheme="majorHAnsi" w:cs="Arial"/>
          <w:sz w:val="16"/>
          <w:szCs w:val="18"/>
        </w:rPr>
        <w:t>t.j</w:t>
      </w:r>
      <w:proofErr w:type="spellEnd"/>
      <w:r w:rsidRPr="00CA3D94">
        <w:rPr>
          <w:rFonts w:asciiTheme="majorHAnsi" w:hAnsiTheme="majorHAnsi" w:cs="Arial"/>
          <w:sz w:val="16"/>
          <w:szCs w:val="18"/>
        </w:rPr>
        <w:t>. Dz. U. z 2017 r., poz. 1579</w:t>
      </w:r>
      <w:r w:rsidR="00EA14FA">
        <w:rPr>
          <w:rFonts w:asciiTheme="majorHAnsi" w:hAnsiTheme="majorHAnsi" w:cs="Arial"/>
          <w:sz w:val="16"/>
          <w:szCs w:val="18"/>
        </w:rPr>
        <w:t xml:space="preserve"> z </w:t>
      </w:r>
      <w:proofErr w:type="spellStart"/>
      <w:r w:rsidR="00EA14FA">
        <w:rPr>
          <w:rFonts w:asciiTheme="majorHAnsi" w:hAnsiTheme="majorHAnsi" w:cs="Arial"/>
          <w:sz w:val="16"/>
          <w:szCs w:val="18"/>
        </w:rPr>
        <w:t>późn</w:t>
      </w:r>
      <w:proofErr w:type="spellEnd"/>
      <w:r w:rsidR="00EA14FA">
        <w:rPr>
          <w:rFonts w:asciiTheme="majorHAnsi" w:hAnsiTheme="majorHAnsi" w:cs="Arial"/>
          <w:sz w:val="16"/>
          <w:szCs w:val="18"/>
        </w:rPr>
        <w:t>. zm.</w:t>
      </w:r>
      <w:r w:rsidRPr="00CA3D94">
        <w:rPr>
          <w:rFonts w:asciiTheme="majorHAnsi" w:hAnsiTheme="majorHAnsi" w:cs="Arial"/>
          <w:sz w:val="16"/>
          <w:szCs w:val="18"/>
        </w:rPr>
        <w:t xml:space="preserve">): </w:t>
      </w:r>
      <w:r w:rsidRPr="00CA3D94">
        <w:rPr>
          <w:rFonts w:asciiTheme="majorHAnsi" w:hAnsiTheme="majorHAnsi" w:cs="Arial"/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</w:t>
      </w:r>
      <w:r w:rsidRPr="009B5F0D">
        <w:rPr>
          <w:rFonts w:asciiTheme="minorHAnsi" w:hAnsiTheme="minorHAnsi" w:cs="Arial"/>
          <w:sz w:val="16"/>
          <w:szCs w:val="18"/>
        </w:rPr>
        <w:t>, których dostawa lub świadczenie będzie prowadzić do jego powstania, oraz wskazując ich wartość bez kwoty podatku.</w:t>
      </w:r>
    </w:p>
    <w:p w:rsidR="00CA3D94" w:rsidRDefault="00CA3D9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1B3807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eastAsia="MS Mincho" w:hAnsi="Cambria"/>
          <w:sz w:val="22"/>
          <w:szCs w:val="22"/>
        </w:rPr>
      </w:pPr>
      <w:r w:rsidRPr="001B3807">
        <w:rPr>
          <w:rFonts w:ascii="Cambria" w:eastAsia="MS Mincho" w:hAnsi="Cambria"/>
          <w:sz w:val="22"/>
          <w:szCs w:val="22"/>
        </w:rPr>
        <w:t>Oferowany sprzęt posiadania następujące parametry:</w:t>
      </w:r>
    </w:p>
    <w:p w:rsidR="001B3807" w:rsidRPr="002D68EC" w:rsidRDefault="001B3807" w:rsidP="001B3807">
      <w:pPr>
        <w:pStyle w:val="Zwykytekst"/>
        <w:ind w:left="284"/>
        <w:jc w:val="both"/>
        <w:rPr>
          <w:rFonts w:ascii="Times New Roman" w:eastAsia="MS Mincho" w:hAnsi="Times New Roman"/>
          <w:bCs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"/>
        <w:gridCol w:w="4228"/>
        <w:gridCol w:w="26"/>
        <w:gridCol w:w="141"/>
        <w:gridCol w:w="1807"/>
        <w:gridCol w:w="35"/>
        <w:gridCol w:w="2356"/>
      </w:tblGrid>
      <w:tr w:rsidR="001B3807" w:rsidRPr="001B3807" w:rsidTr="001B3807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2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</w:t>
            </w: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WYMÓG Z OPZ (TAK/NIE)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</w:tr>
      <w:tr w:rsidR="001B3807" w:rsidRPr="001B3807" w:rsidTr="001B3807">
        <w:tc>
          <w:tcPr>
            <w:tcW w:w="5000" w:type="pct"/>
            <w:gridSpan w:val="8"/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WYMAGANIA MINIMALNE</w:t>
            </w:r>
          </w:p>
        </w:tc>
      </w:tr>
      <w:tr w:rsidR="001B3807" w:rsidRPr="001B3807" w:rsidTr="001B3807">
        <w:tc>
          <w:tcPr>
            <w:tcW w:w="364" w:type="pct"/>
            <w:gridSpan w:val="2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LP</w:t>
            </w:r>
          </w:p>
        </w:tc>
        <w:tc>
          <w:tcPr>
            <w:tcW w:w="2371" w:type="pct"/>
            <w:gridSpan w:val="3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Parametr /Cecha</w:t>
            </w:r>
          </w:p>
        </w:tc>
        <w:tc>
          <w:tcPr>
            <w:tcW w:w="994" w:type="pct"/>
            <w:gridSpan w:val="2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Wymóg z OPZ</w:t>
            </w:r>
          </w:p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(TAK/NIE)</w:t>
            </w:r>
          </w:p>
        </w:tc>
        <w:tc>
          <w:tcPr>
            <w:tcW w:w="1271" w:type="pct"/>
            <w:shd w:val="clear" w:color="auto" w:fill="E6E6E6"/>
            <w:vAlign w:val="center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3"/>
            </w:r>
          </w:p>
        </w:tc>
      </w:tr>
      <w:tr w:rsidR="001B3807" w:rsidRPr="001B3807" w:rsidTr="001B3807"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371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1B3807" w:rsidRPr="006B2C43" w:rsidTr="002B28CC">
        <w:trPr>
          <w:trHeight w:val="1204"/>
        </w:trPr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D75954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Ultramikrotom</w:t>
            </w:r>
            <w:proofErr w:type="spellEnd"/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TAK</w:t>
            </w:r>
          </w:p>
          <w:p w:rsidR="001B3807" w:rsidRPr="001B3807" w:rsidRDefault="001B3807" w:rsidP="00CA3D94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i/>
                <w:sz w:val="22"/>
                <w:szCs w:val="22"/>
              </w:rPr>
              <w:t xml:space="preserve">Podać model i producenta w kolumnie </w:t>
            </w:r>
            <w:r w:rsidR="00CA3D94">
              <w:rPr>
                <w:rFonts w:asciiTheme="majorHAnsi" w:hAnsiTheme="majorHAnsi"/>
                <w:i/>
                <w:sz w:val="22"/>
                <w:szCs w:val="22"/>
              </w:rPr>
              <w:t>4</w:t>
            </w: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 xml:space="preserve">2. 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8B64A3" w:rsidRDefault="00F8388A" w:rsidP="00F8388A">
            <w:pPr>
              <w:spacing w:line="276" w:lineRule="auto"/>
              <w:rPr>
                <w:rFonts w:asciiTheme="majorHAnsi" w:eastAsia="MS Mincho" w:hAnsiTheme="majorHAnsi"/>
                <w:b/>
                <w:bCs/>
                <w:sz w:val="22"/>
                <w:szCs w:val="22"/>
              </w:rPr>
            </w:pPr>
            <w:r w:rsidRPr="008B64A3">
              <w:rPr>
                <w:rFonts w:asciiTheme="majorHAnsi" w:eastAsia="MS Mincho" w:hAnsiTheme="majorHAnsi"/>
                <w:b/>
                <w:bCs/>
                <w:sz w:val="22"/>
                <w:szCs w:val="22"/>
              </w:rPr>
              <w:t xml:space="preserve">Precyzja krojenia: </w:t>
            </w:r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 xml:space="preserve">skrawki </w:t>
            </w:r>
            <w:proofErr w:type="spellStart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>ultracienkie</w:t>
            </w:r>
            <w:proofErr w:type="spellEnd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 xml:space="preserve"> i </w:t>
            </w:r>
            <w:proofErr w:type="spellStart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>semicienkie</w:t>
            </w:r>
            <w:proofErr w:type="spellEnd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 xml:space="preserve"> od 1nm do 13µm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8B64A3" w:rsidRDefault="008B64A3" w:rsidP="008B64A3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Przesuwanie preparatu: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automatyczny w zakresie przynajmniej 200 µm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8B64A3" w:rsidRDefault="008B64A3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Regulacja noża</w:t>
            </w:r>
            <w:r w:rsidR="00F8388A" w:rsidRPr="008B64A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74525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Obracanie w zakresie 360°,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precyzyjny mechanizm z regulacją kąta nachylenia noża, ze skalą 1° w zakresie od -2° do +15°.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65D3B" w:rsidRPr="006B2C43" w:rsidTr="001B3807">
        <w:tc>
          <w:tcPr>
            <w:tcW w:w="364" w:type="pct"/>
            <w:gridSpan w:val="2"/>
            <w:shd w:val="clear" w:color="auto" w:fill="auto"/>
          </w:tcPr>
          <w:p w:rsidR="00B65D3B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65D3B" w:rsidRPr="008D7276" w:rsidRDefault="008B64A3" w:rsidP="00B65D3B">
            <w:pPr>
              <w:pStyle w:val="Nagwek"/>
              <w:rPr>
                <w:rFonts w:asciiTheme="majorHAnsi" w:hAnsiTheme="majorHAnsi" w:cs="Arial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Precyzyjne, manualne</w:t>
            </w:r>
            <w:r w:rsidR="008E7643">
              <w:rPr>
                <w:rFonts w:ascii="Cambria" w:eastAsia="MS Mincho" w:hAnsi="Cambria"/>
                <w:sz w:val="22"/>
                <w:szCs w:val="22"/>
              </w:rPr>
              <w:t xml:space="preserve"> lub automatyczne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ustawiania noża za pomocą śrub mikrometrycznych</w:t>
            </w:r>
            <w:r w:rsidR="008E7643">
              <w:rPr>
                <w:rFonts w:ascii="Cambria" w:eastAsia="MS Mincho" w:hAnsi="Cambria"/>
                <w:sz w:val="22"/>
                <w:szCs w:val="22"/>
              </w:rPr>
              <w:t xml:space="preserve"> lub silniczków krokowych</w:t>
            </w:r>
            <w:bookmarkStart w:id="0" w:name="_GoBack"/>
            <w:bookmarkEnd w:id="0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 w kierunkach N-S oraz W-E z płynną regulacją przesuwu.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65D3B" w:rsidRPr="001B3807" w:rsidRDefault="00B65D3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65D3B" w:rsidRPr="001B3807" w:rsidRDefault="00B65D3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6</w:t>
            </w:r>
            <w:r w:rsidR="00ED59C1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8B64A3" w:rsidRDefault="008B64A3" w:rsidP="008B64A3">
            <w:pPr>
              <w:pStyle w:val="Akapitzlist1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Szybkość cięcia preparatów</w:t>
            </w:r>
            <w:r>
              <w:rPr>
                <w:rFonts w:ascii="Cambria" w:eastAsia="MS Mincho" w:hAnsi="Cambria"/>
                <w:b/>
                <w:sz w:val="22"/>
                <w:szCs w:val="22"/>
              </w:rPr>
              <w:t xml:space="preserve">: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Minimum od: 0,2mm/s do 90 mm/s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8B64A3" w:rsidRPr="006B2C43" w:rsidTr="008B64A3">
        <w:tc>
          <w:tcPr>
            <w:tcW w:w="5000" w:type="pct"/>
            <w:gridSpan w:val="8"/>
            <w:shd w:val="clear" w:color="auto" w:fill="auto"/>
          </w:tcPr>
          <w:p w:rsidR="008B64A3" w:rsidRPr="00BE6B2B" w:rsidRDefault="008B64A3" w:rsidP="008B64A3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Oświetlenie: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lastRenderedPageBreak/>
              <w:t>7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8B64A3">
            <w:pPr>
              <w:pStyle w:val="Akapitzlist1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a. Dolne jak również przez preparat -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realizowane diodami LED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z regulowaną jasnością.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BE6B2B">
            <w:pPr>
              <w:tabs>
                <w:tab w:val="center" w:pos="229"/>
              </w:tabs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8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8B64A3">
            <w:pPr>
              <w:pStyle w:val="Akapitzlist1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b. Górne poruszające się z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mikroskopem stereoskopowym i z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regulacją kierunku świecenia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9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Sterowanie urządzeniem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: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Za pomocą oddzielnego panelu elektronicznego lub jednostki sterującej klasy PC z dotykowym wyświetlaczem.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F8388A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8B64A3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 xml:space="preserve">Mikroskop stereoskopowy montowany na </w:t>
            </w:r>
            <w:proofErr w:type="spellStart"/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ultramikrotomie</w:t>
            </w:r>
            <w:proofErr w:type="spellEnd"/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m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inimalny zakres powiększeń od 10 do 50 razy.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8B64A3" w:rsidRPr="006B2C43" w:rsidTr="00AF3EB5">
        <w:tc>
          <w:tcPr>
            <w:tcW w:w="5000" w:type="pct"/>
            <w:gridSpan w:val="8"/>
            <w:shd w:val="clear" w:color="auto" w:fill="auto"/>
          </w:tcPr>
          <w:p w:rsidR="008B64A3" w:rsidRPr="008B64A3" w:rsidRDefault="008B64A3" w:rsidP="00AF3EB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Stół antywibracyjny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F8388A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14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313B8C" w:rsidRDefault="008B64A3" w:rsidP="008B64A3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z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apewnia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bezwibracyjną powierzchnię roboczą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F8388A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15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313B8C" w:rsidRDefault="008B64A3" w:rsidP="008B64A3">
            <w:pPr>
              <w:tabs>
                <w:tab w:val="left" w:pos="1190"/>
              </w:tabs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dedykowany dla oferowanego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ultramikrotomu</w:t>
            </w:r>
            <w:proofErr w:type="spellEnd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zapewniając</w:t>
            </w:r>
            <w:r w:rsidR="00BE6B2B">
              <w:rPr>
                <w:rFonts w:ascii="Cambria" w:eastAsia="MS Mincho" w:hAnsi="Cambria"/>
                <w:sz w:val="22"/>
                <w:szCs w:val="22"/>
              </w:rPr>
              <w:t>y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stabilną pracę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AF3EB5">
        <w:tc>
          <w:tcPr>
            <w:tcW w:w="5000" w:type="pct"/>
            <w:gridSpan w:val="8"/>
            <w:shd w:val="clear" w:color="auto" w:fill="auto"/>
          </w:tcPr>
          <w:p w:rsidR="00BE6B2B" w:rsidRPr="00BE6B2B" w:rsidRDefault="00BE6B2B" w:rsidP="00AF3EB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Procesor tkankowy</w:t>
            </w:r>
          </w:p>
        </w:tc>
      </w:tr>
      <w:tr w:rsidR="00BE6B2B" w:rsidRPr="006B2C43" w:rsidTr="00AF3EB5">
        <w:tc>
          <w:tcPr>
            <w:tcW w:w="364" w:type="pct"/>
            <w:gridSpan w:val="2"/>
            <w:shd w:val="clear" w:color="auto" w:fill="auto"/>
          </w:tcPr>
          <w:p w:rsidR="00BE6B2B" w:rsidRPr="001B3807" w:rsidRDefault="00BE6B2B" w:rsidP="00BE6B2B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16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313B8C" w:rsidRDefault="00BE6B2B" w:rsidP="00AF3EB5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Pozwalający na automatyczne utrwalanie preparatów do mikroskopii elektronowej, poprzez przenoszenie ich pomiędzy różnymi utrwalaczami.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możliwość indywidualnego programowania procesów utrwalania próbek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umożliwia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zaprogramowanie przynajmniej  50 procesów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wyposażone w zasilanie awaryjne na wypadek awarii sieci (w celu ochrony próbek)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20.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posiada wstępnie zaprogramowaną listę reagentów z możliwością jej rozszerzenia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21.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jc w:val="both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wyposażone w: moduł do mikroskopii elektronowej posiadający jednostkę grzewczo-chłodzącą fiolek w zakresie od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8B64A3">
                <w:rPr>
                  <w:rFonts w:ascii="Cambria" w:eastAsia="MS Mincho" w:hAnsi="Cambria"/>
                  <w:sz w:val="22"/>
                  <w:szCs w:val="22"/>
                </w:rPr>
                <w:t>4°C</w:t>
              </w:r>
            </w:smartTag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 możliwością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wstępnego podgrzania/ochłodzenia roztworów w fiolkach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22.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w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zestawie </w:t>
            </w:r>
            <w:r>
              <w:rPr>
                <w:rFonts w:ascii="Cambria" w:eastAsia="MS Mincho" w:hAnsi="Cambria"/>
                <w:sz w:val="22"/>
                <w:szCs w:val="22"/>
              </w:rPr>
              <w:t>jest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system archiwizacji danych umożliwiający zewnętrzne programowanie listy reagentów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352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posiada system z możliwością opóźnienia startu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352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Pozostałe wymagania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: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możliwość doposażenia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ultramikrotomu</w:t>
            </w:r>
            <w:proofErr w:type="spellEnd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o komorę mrożeniową sprzężoną ze sterowaniem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ultramikrotomu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AF3EB5">
        <w:tc>
          <w:tcPr>
            <w:tcW w:w="5000" w:type="pct"/>
            <w:gridSpan w:val="8"/>
            <w:shd w:val="clear" w:color="auto" w:fill="auto"/>
          </w:tcPr>
          <w:p w:rsidR="00BE6B2B" w:rsidRPr="00BE6B2B" w:rsidRDefault="00BE6B2B" w:rsidP="00AF3EB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lastRenderedPageBreak/>
              <w:t xml:space="preserve">Akcesoria dodatkowe - Narzędzia potrzebne do pracy z </w:t>
            </w:r>
            <w:proofErr w:type="spellStart"/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ultramikrotomem</w:t>
            </w:r>
            <w:proofErr w:type="spellEnd"/>
          </w:p>
        </w:tc>
      </w:tr>
      <w:tr w:rsidR="00BE6B2B" w:rsidRPr="006B2C43" w:rsidTr="00AF3EB5">
        <w:tc>
          <w:tcPr>
            <w:tcW w:w="364" w:type="pct"/>
            <w:gridSpan w:val="2"/>
            <w:shd w:val="clear" w:color="auto" w:fill="auto"/>
          </w:tcPr>
          <w:p w:rsidR="00BE6B2B" w:rsidRPr="001B3807" w:rsidRDefault="00BE6B2B" w:rsidP="00AF3EB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25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313B8C" w:rsidRDefault="00BE6B2B" w:rsidP="00AF3EB5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perfect</w:t>
            </w:r>
            <w:proofErr w:type="spellEnd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loop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26.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052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siatki do TEM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pStyle w:val="Akapitzlist1"/>
              <w:ind w:left="0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żywica do zatapiania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pStyle w:val="Akapitzlist1"/>
              <w:ind w:left="0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materiały do kontrastowania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pStyle w:val="Akapitzlist1"/>
              <w:ind w:left="0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formy do zatapiania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</w:tbl>
    <w:p w:rsidR="008924E4" w:rsidRPr="007A43B5" w:rsidRDefault="008924E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066222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Gwarancja producenta liczona od dnia uruchomienia systemu:</w:t>
      </w:r>
    </w:p>
    <w:p w:rsid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…………………………………….</w:t>
      </w:r>
    </w:p>
    <w:p w:rsidR="001B3807" w:rsidRP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</w:t>
      </w:r>
      <w:r w:rsidR="00CA3D94">
        <w:rPr>
          <w:rFonts w:ascii="Cambria" w:hAnsi="Cambria"/>
          <w:sz w:val="22"/>
          <w:szCs w:val="22"/>
        </w:rPr>
        <w:t xml:space="preserve">i możliwe do wpisania </w:t>
      </w:r>
      <w:r w:rsidR="005929F6">
        <w:rPr>
          <w:rFonts w:ascii="Cambria" w:hAnsi="Cambria"/>
          <w:sz w:val="22"/>
          <w:szCs w:val="22"/>
        </w:rPr>
        <w:t>12</w:t>
      </w:r>
      <w:r w:rsidR="00CA3D94">
        <w:rPr>
          <w:rFonts w:ascii="Cambria" w:hAnsi="Cambria"/>
          <w:sz w:val="22"/>
          <w:szCs w:val="22"/>
        </w:rPr>
        <w:t xml:space="preserve"> m-</w:t>
      </w:r>
      <w:proofErr w:type="spellStart"/>
      <w:r w:rsidR="00CA3D94">
        <w:rPr>
          <w:rFonts w:ascii="Cambria" w:hAnsi="Cambria"/>
          <w:sz w:val="22"/>
          <w:szCs w:val="22"/>
        </w:rPr>
        <w:t>c</w:t>
      </w:r>
      <w:r w:rsidR="005929F6">
        <w:rPr>
          <w:rFonts w:ascii="Cambria" w:hAnsi="Cambria"/>
          <w:sz w:val="22"/>
          <w:szCs w:val="22"/>
        </w:rPr>
        <w:t>y</w:t>
      </w:r>
      <w:proofErr w:type="spellEnd"/>
      <w:r w:rsidR="00CA3D94">
        <w:rPr>
          <w:rFonts w:ascii="Cambria" w:hAnsi="Cambria"/>
          <w:sz w:val="22"/>
          <w:szCs w:val="22"/>
        </w:rPr>
        <w:t xml:space="preserve">, </w:t>
      </w:r>
      <w:r w:rsidR="005929F6">
        <w:rPr>
          <w:rFonts w:ascii="Cambria" w:hAnsi="Cambria"/>
          <w:sz w:val="22"/>
          <w:szCs w:val="22"/>
        </w:rPr>
        <w:t>24</w:t>
      </w:r>
      <w:r>
        <w:rPr>
          <w:rFonts w:ascii="Cambria" w:hAnsi="Cambria"/>
          <w:sz w:val="22"/>
          <w:szCs w:val="22"/>
        </w:rPr>
        <w:t xml:space="preserve"> </w:t>
      </w:r>
      <w:r w:rsidR="00C83C0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-c</w:t>
      </w:r>
      <w:r w:rsidR="005929F6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>)</w:t>
      </w:r>
    </w:p>
    <w:p w:rsidR="00CA2B01" w:rsidRPr="007A43B5" w:rsidRDefault="00D75954" w:rsidP="00463D2D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W urządzeniu ruch ramienia z zamontowaną próbką podczas ciecia skrawków odbywa się w sposób grawitacyjny „R”</w:t>
      </w:r>
      <w:r w:rsidR="00252130" w:rsidRPr="00FC765A">
        <w:rPr>
          <w:rFonts w:ascii="Cambria" w:hAnsi="Cambria"/>
          <w:sz w:val="22"/>
          <w:szCs w:val="22"/>
        </w:rPr>
        <w:t>:</w:t>
      </w:r>
    </w:p>
    <w:p w:rsidR="00CA2B01" w:rsidRPr="007A43B5" w:rsidRDefault="00CA2B01" w:rsidP="00BE12C1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 w:rsidR="002053BD"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CA2B01" w:rsidRDefault="002053BD" w:rsidP="00BE12C1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7A43B5">
        <w:rPr>
          <w:rFonts w:ascii="Cambria" w:hAnsi="Cambria"/>
          <w:sz w:val="22"/>
          <w:szCs w:val="22"/>
        </w:rPr>
        <w:t xml:space="preserve">wartości możliwe do wpisania: </w:t>
      </w:r>
      <w:r w:rsidR="00D75954">
        <w:rPr>
          <w:rFonts w:ascii="Cambria" w:hAnsi="Cambria"/>
          <w:sz w:val="22"/>
          <w:szCs w:val="22"/>
        </w:rPr>
        <w:t>TAK</w:t>
      </w:r>
      <w:r>
        <w:rPr>
          <w:rFonts w:ascii="Cambria" w:hAnsi="Cambria"/>
          <w:sz w:val="22"/>
          <w:szCs w:val="22"/>
        </w:rPr>
        <w:t>,</w:t>
      </w:r>
      <w:r w:rsidR="00D75954">
        <w:rPr>
          <w:rFonts w:ascii="Cambria" w:hAnsi="Cambria"/>
          <w:sz w:val="22"/>
          <w:szCs w:val="22"/>
        </w:rPr>
        <w:t>NIE</w:t>
      </w:r>
      <w:r w:rsidRPr="007A43B5">
        <w:rPr>
          <w:rFonts w:ascii="Cambria" w:hAnsi="Cambria"/>
          <w:sz w:val="22"/>
          <w:szCs w:val="22"/>
        </w:rPr>
        <w:t xml:space="preserve"> – zgodnie z SIWZ</w:t>
      </w:r>
      <w:r>
        <w:rPr>
          <w:rFonts w:ascii="Cambria" w:hAnsi="Cambria"/>
          <w:sz w:val="22"/>
          <w:szCs w:val="22"/>
        </w:rPr>
        <w:t>)</w:t>
      </w:r>
    </w:p>
    <w:p w:rsidR="002053BD" w:rsidRPr="007A43B5" w:rsidRDefault="002053BD" w:rsidP="00BE12C1">
      <w:pPr>
        <w:pStyle w:val="Akapitzlist"/>
        <w:rPr>
          <w:rFonts w:ascii="Cambria" w:hAnsi="Cambria"/>
          <w:sz w:val="22"/>
          <w:szCs w:val="22"/>
        </w:rPr>
      </w:pPr>
    </w:p>
    <w:p w:rsidR="00252130" w:rsidRDefault="002053BD" w:rsidP="002053BD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realizacji dostawy wraz z instalacją i uruchomieniem 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maksymalnie </w:t>
      </w:r>
      <w:r w:rsidR="001B3807" w:rsidRPr="008E6C66">
        <w:rPr>
          <w:rFonts w:ascii="Cambria" w:eastAsia="MS Mincho" w:hAnsi="Cambria"/>
          <w:bCs/>
          <w:sz w:val="22"/>
          <w:szCs w:val="22"/>
        </w:rPr>
        <w:t xml:space="preserve">do </w:t>
      </w:r>
      <w:r w:rsidR="00D75954">
        <w:rPr>
          <w:rFonts w:ascii="Cambria" w:eastAsia="MS Mincho" w:hAnsi="Cambria"/>
          <w:bCs/>
          <w:sz w:val="22"/>
          <w:szCs w:val="22"/>
        </w:rPr>
        <w:t>12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 tygodni</w:t>
      </w:r>
      <w:r w:rsidRPr="00D30FAA">
        <w:rPr>
          <w:rFonts w:ascii="Cambria" w:eastAsia="MS Mincho" w:hAnsi="Cambria"/>
          <w:bCs/>
          <w:sz w:val="22"/>
          <w:szCs w:val="22"/>
        </w:rPr>
        <w:t xml:space="preserve"> od daty podpisania umowy.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 Zamawiający w przypadku wyboru niniejszej oferty.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A570DE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:rsidR="00FB6250" w:rsidRPr="007A43B5" w:rsidRDefault="00FB6250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zgodnie z załączonym pełnomocnictwem Pełnomocnikiem do reprezentowania nas w postępowaniu lub reprezentowania nas w postępowaniu i zawarcia umowy jest:</w:t>
      </w:r>
    </w:p>
    <w:p w:rsidR="005C1033" w:rsidRPr="007A43B5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 w:rsidR="00B96D3B">
        <w:rPr>
          <w:rFonts w:ascii="Cambria" w:hAnsi="Cambria"/>
          <w:lang w:val="pl-PL" w:eastAsia="en-US"/>
        </w:rPr>
        <w:t>8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:rsidR="00FB6250" w:rsidRDefault="00FB6250" w:rsidP="00BE12C1">
      <w:pPr>
        <w:ind w:left="4395"/>
        <w:jc w:val="right"/>
        <w:rPr>
          <w:sz w:val="18"/>
          <w:szCs w:val="18"/>
        </w:rPr>
      </w:pPr>
    </w:p>
    <w:p w:rsidR="00E41465" w:rsidRDefault="00E41465"/>
    <w:sectPr w:rsidR="00E41465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A6" w:rsidRDefault="004A6EA6" w:rsidP="006239B3">
      <w:r>
        <w:separator/>
      </w:r>
    </w:p>
  </w:endnote>
  <w:endnote w:type="continuationSeparator" w:id="0">
    <w:p w:rsidR="004A6EA6" w:rsidRDefault="004A6EA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A6" w:rsidRDefault="004A6EA6" w:rsidP="006239B3">
      <w:r>
        <w:separator/>
      </w:r>
    </w:p>
  </w:footnote>
  <w:footnote w:type="continuationSeparator" w:id="0">
    <w:p w:rsidR="004A6EA6" w:rsidRDefault="004A6EA6" w:rsidP="006239B3">
      <w:r>
        <w:continuationSeparator/>
      </w:r>
    </w:p>
  </w:footnote>
  <w:footnote w:id="1">
    <w:p w:rsidR="00C83C0A" w:rsidRDefault="00C83C0A" w:rsidP="001B380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:rsidR="00C83C0A" w:rsidRDefault="00C83C0A" w:rsidP="001B380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  <w:footnote w:id="3">
    <w:p w:rsidR="00C83C0A" w:rsidRDefault="00C83C0A" w:rsidP="001B380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0A" w:rsidRDefault="00C83C0A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yM7IwsLQwN7IwsjRW0lEKTi0uzszPAykwrAUATtXwP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06C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240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A6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5D79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643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3F73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8E4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86E17-09F4-445F-97FD-952781D45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2</cp:revision>
  <cp:lastPrinted>2018-07-04T07:47:00Z</cp:lastPrinted>
  <dcterms:created xsi:type="dcterms:W3CDTF">2018-07-05T11:16:00Z</dcterms:created>
  <dcterms:modified xsi:type="dcterms:W3CDTF">2018-07-05T11:16:00Z</dcterms:modified>
</cp:coreProperties>
</file>